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000000"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Content>
            <w:tc>
              <w:tcPr>
                <w:tcW w:w="2394" w:type="pct"/>
                <w:shd w:val="clear" w:color="auto" w:fill="auto"/>
              </w:tcPr>
              <w:p w14:paraId="26842B12" w14:textId="21C24B14" w:rsidR="00000000"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000000"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000000" w:rsidRPr="001F4F14" w:rsidRDefault="00000000">
            <w:pPr>
              <w:rPr>
                <w:rFonts w:ascii="Tahoma" w:eastAsia="Cambria" w:hAnsi="Tahoma" w:cs="Tahoma"/>
                <w:sz w:val="16"/>
                <w:szCs w:val="16"/>
              </w:rPr>
            </w:pPr>
          </w:p>
        </w:tc>
        <w:tc>
          <w:tcPr>
            <w:tcW w:w="2394" w:type="pct"/>
            <w:shd w:val="clear" w:color="auto" w:fill="auto"/>
          </w:tcPr>
          <w:p w14:paraId="583F5DB0" w14:textId="77777777" w:rsidR="00000000" w:rsidRPr="00C73BB6" w:rsidRDefault="00000000">
            <w:pPr>
              <w:rPr>
                <w:rFonts w:ascii="Tahoma" w:eastAsia="Cambria" w:hAnsi="Tahoma" w:cs="Tahoma"/>
                <w:sz w:val="16"/>
                <w:szCs w:val="16"/>
              </w:rPr>
            </w:pPr>
          </w:p>
        </w:tc>
        <w:tc>
          <w:tcPr>
            <w:tcW w:w="1235" w:type="pct"/>
            <w:shd w:val="clear" w:color="auto" w:fill="auto"/>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000000"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6887DD4A" w:rsidR="00000000" w:rsidRPr="00C73BB6" w:rsidRDefault="0026511D">
                <w:pPr>
                  <w:rPr>
                    <w:rFonts w:ascii="Tahoma" w:eastAsia="Cambria" w:hAnsi="Tahoma" w:cs="Tahoma"/>
                    <w:sz w:val="16"/>
                    <w:szCs w:val="16"/>
                  </w:rPr>
                </w:pPr>
                <w:r w:rsidRPr="0026511D">
                  <w:rPr>
                    <w:rFonts w:ascii="Tahoma" w:eastAsia="Cambria" w:hAnsi="Tahoma" w:cs="Tahoma"/>
                    <w:sz w:val="16"/>
                    <w:szCs w:val="16"/>
                  </w:rPr>
                  <w:t>Highlights in Practical Applications of Agents, Multi-Agent Systems, and Computational Social Science. The PAAMS Collection</w:t>
                </w:r>
              </w:p>
            </w:tc>
          </w:sdtContent>
        </w:sdt>
        <w:tc>
          <w:tcPr>
            <w:tcW w:w="1235" w:type="pct"/>
            <w:shd w:val="clear" w:color="auto" w:fill="auto"/>
          </w:tcPr>
          <w:p w14:paraId="4F0393DB" w14:textId="77777777" w:rsidR="00000000"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000000" w:rsidRPr="00C73BB6" w:rsidRDefault="00000000">
            <w:pPr>
              <w:rPr>
                <w:rFonts w:ascii="Tahoma" w:eastAsia="Cambria" w:hAnsi="Tahoma" w:cs="Tahoma"/>
                <w:sz w:val="16"/>
                <w:szCs w:val="16"/>
              </w:rPr>
            </w:pPr>
          </w:p>
        </w:tc>
        <w:tc>
          <w:tcPr>
            <w:tcW w:w="2394" w:type="pct"/>
            <w:shd w:val="clear" w:color="auto" w:fill="auto"/>
          </w:tcPr>
          <w:p w14:paraId="088913DE" w14:textId="77777777" w:rsidR="00000000" w:rsidRPr="00C73BB6" w:rsidRDefault="00000000">
            <w:pPr>
              <w:rPr>
                <w:rFonts w:ascii="Tahoma" w:eastAsia="Cambria" w:hAnsi="Tahoma" w:cs="Tahoma"/>
                <w:sz w:val="16"/>
                <w:szCs w:val="16"/>
              </w:rPr>
            </w:pPr>
          </w:p>
        </w:tc>
        <w:tc>
          <w:tcPr>
            <w:tcW w:w="1235" w:type="pct"/>
            <w:shd w:val="clear" w:color="auto" w:fill="auto"/>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000000"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2DA37FF2" w:rsidR="00000000" w:rsidRPr="00C73BB6" w:rsidRDefault="0026511D">
                <w:pPr>
                  <w:rPr>
                    <w:rFonts w:ascii="Tahoma" w:eastAsia="Cambria" w:hAnsi="Tahoma" w:cs="Tahoma"/>
                    <w:sz w:val="16"/>
                    <w:szCs w:val="16"/>
                  </w:rPr>
                </w:pPr>
                <w:r w:rsidRPr="0026511D">
                  <w:rPr>
                    <w:rFonts w:ascii="Tahoma" w:eastAsia="Cambria" w:hAnsi="Tahoma" w:cs="Tahoma"/>
                    <w:sz w:val="16"/>
                    <w:szCs w:val="16"/>
                  </w:rPr>
                  <w:t xml:space="preserve">Antoine </w:t>
                </w:r>
                <w:proofErr w:type="spellStart"/>
                <w:r w:rsidRPr="0026511D">
                  <w:rPr>
                    <w:rFonts w:ascii="Tahoma" w:eastAsia="Cambria" w:hAnsi="Tahoma" w:cs="Tahoma"/>
                    <w:sz w:val="16"/>
                    <w:szCs w:val="16"/>
                  </w:rPr>
                  <w:t>Nongaillard</w:t>
                </w:r>
                <w:proofErr w:type="spellEnd"/>
                <w:r w:rsidRPr="0026511D">
                  <w:rPr>
                    <w:rFonts w:ascii="Tahoma" w:eastAsia="Cambria" w:hAnsi="Tahoma" w:cs="Tahoma"/>
                    <w:sz w:val="16"/>
                    <w:szCs w:val="16"/>
                  </w:rPr>
                  <w:t>, Anne-Cecile Caron, Alfonso González Briones, Alberto Fernández, Dalila Alves Durães, and Nada Sharaf</w:t>
                </w:r>
              </w:p>
            </w:tc>
          </w:sdtContent>
        </w:sdt>
        <w:tc>
          <w:tcPr>
            <w:tcW w:w="1235" w:type="pct"/>
            <w:shd w:val="clear" w:color="auto" w:fill="auto"/>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000000" w:rsidRPr="00C73BB6" w:rsidRDefault="00000000">
            <w:pPr>
              <w:rPr>
                <w:rFonts w:ascii="Tahoma" w:eastAsia="Cambria" w:hAnsi="Tahoma" w:cs="Tahoma"/>
                <w:sz w:val="16"/>
                <w:szCs w:val="16"/>
              </w:rPr>
            </w:pPr>
          </w:p>
        </w:tc>
        <w:tc>
          <w:tcPr>
            <w:tcW w:w="2394" w:type="pct"/>
            <w:shd w:val="clear" w:color="auto" w:fill="auto"/>
          </w:tcPr>
          <w:p w14:paraId="5E4043A4" w14:textId="77777777" w:rsidR="00000000" w:rsidRPr="00C73BB6" w:rsidRDefault="00000000">
            <w:pPr>
              <w:rPr>
                <w:rFonts w:ascii="Tahoma" w:eastAsia="Cambria" w:hAnsi="Tahoma" w:cs="Tahoma"/>
                <w:sz w:val="16"/>
                <w:szCs w:val="16"/>
              </w:rPr>
            </w:pPr>
          </w:p>
        </w:tc>
        <w:tc>
          <w:tcPr>
            <w:tcW w:w="1235" w:type="pct"/>
            <w:shd w:val="clear" w:color="auto" w:fill="auto"/>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000000"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000000"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000000"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000000" w:rsidRPr="00C73BB6" w:rsidRDefault="00000000">
            <w:pPr>
              <w:rPr>
                <w:rFonts w:ascii="Tahoma" w:eastAsia="Cambria" w:hAnsi="Tahoma" w:cs="Tahoma"/>
                <w:sz w:val="16"/>
                <w:szCs w:val="16"/>
              </w:rPr>
            </w:pPr>
          </w:p>
        </w:tc>
        <w:tc>
          <w:tcPr>
            <w:tcW w:w="2394" w:type="pct"/>
            <w:shd w:val="clear" w:color="auto" w:fill="auto"/>
          </w:tcPr>
          <w:p w14:paraId="0A6F2F0E" w14:textId="77777777" w:rsidR="00000000" w:rsidRPr="0051447B" w:rsidRDefault="00000000">
            <w:pPr>
              <w:rPr>
                <w:rFonts w:ascii="Tahoma" w:eastAsia="Cambria" w:hAnsi="Tahoma" w:cs="Tahoma"/>
                <w:sz w:val="16"/>
                <w:szCs w:val="16"/>
              </w:rPr>
            </w:pPr>
          </w:p>
        </w:tc>
        <w:tc>
          <w:tcPr>
            <w:tcW w:w="1235" w:type="pct"/>
            <w:shd w:val="clear" w:color="auto" w:fill="auto"/>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000000"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000000"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000000"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000000"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000000"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000000" w:rsidRPr="00C73BB6" w:rsidRDefault="00000000">
            <w:pPr>
              <w:rPr>
                <w:rFonts w:ascii="Tahoma" w:hAnsi="Tahoma" w:cs="Tahoma"/>
                <w:color w:val="FF4500"/>
                <w:sz w:val="16"/>
                <w:szCs w:val="16"/>
              </w:rPr>
            </w:pPr>
          </w:p>
        </w:tc>
        <w:tc>
          <w:tcPr>
            <w:tcW w:w="2394" w:type="pct"/>
            <w:shd w:val="clear" w:color="auto" w:fill="auto"/>
          </w:tcPr>
          <w:p w14:paraId="35FC87BC" w14:textId="77777777" w:rsidR="00000000" w:rsidRPr="00C73BB6" w:rsidRDefault="00000000">
            <w:pPr>
              <w:rPr>
                <w:rFonts w:ascii="Tahoma" w:hAnsi="Tahoma" w:cs="Tahoma"/>
                <w:sz w:val="16"/>
                <w:szCs w:val="16"/>
              </w:rPr>
            </w:pPr>
          </w:p>
        </w:tc>
        <w:tc>
          <w:tcPr>
            <w:tcW w:w="1235" w:type="pct"/>
            <w:shd w:val="clear" w:color="auto" w:fill="auto"/>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000000" w:rsidRPr="00C73BB6" w:rsidRDefault="00F21570" w:rsidP="00BA0480">
            <w:pPr>
              <w:pStyle w:val="NormalWeb"/>
              <w:spacing w:before="0" w:beforeAutospacing="0" w:after="0" w:afterAutospacing="0"/>
              <w:rPr>
                <w:rFonts w:ascii="Tahoma" w:hAnsi="Tahoma" w:cs="Tahoma"/>
                <w:sz w:val="16"/>
                <w:szCs w:val="16"/>
              </w:rPr>
            </w:pPr>
            <w:hyperlink r:id="rId13" w:history="1">
              <w:r w:rsidRPr="00751CFC">
                <w:rPr>
                  <w:rStyle w:val="Hipervnculo"/>
                  <w:rFonts w:ascii="Tahoma" w:hAnsi="Tahoma" w:cs="Tahoma"/>
                  <w:sz w:val="16"/>
                  <w:szCs w:val="16"/>
                </w:rPr>
                <w:t>https://resource-cms.springernature.com/springer-cms/</w:t>
              </w:r>
              <w:r w:rsidR="00751CFC" w:rsidRPr="00751CFC">
                <w:rPr>
                  <w:rStyle w:val="Hipervnculo"/>
                  <w:rFonts w:ascii="Tahoma" w:hAnsi="Tahoma" w:cs="Tahoma"/>
                  <w:sz w:val="16"/>
                  <w:szCs w:val="16"/>
                </w:rPr>
                <w:t>rest/v1/content/19242230/data/</w:t>
              </w:r>
            </w:hyperlink>
          </w:p>
        </w:tc>
        <w:tc>
          <w:tcPr>
            <w:tcW w:w="1235" w:type="pct"/>
            <w:shd w:val="clear" w:color="auto" w:fill="auto"/>
          </w:tcPr>
          <w:p w14:paraId="6C385BE4" w14:textId="3AF10E04"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4" w:history="1">
        <w:r w:rsidRPr="00176AF9">
          <w:rPr>
            <w:rStyle w:val="Hipervnculo"/>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5" w:history="1">
        <w:r w:rsidRPr="009837D2">
          <w:rPr>
            <w:rStyle w:val="Hipervnculo"/>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00000"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F21570">
            <w:pPr>
              <w:spacing w:before="120" w:after="120"/>
              <w:rPr>
                <w:sz w:val="12"/>
                <w:szCs w:val="18"/>
              </w:rPr>
            </w:pPr>
            <w:r>
              <w:rPr>
                <w:sz w:val="12"/>
                <w:szCs w:val="18"/>
              </w:rPr>
              <w:t>Signed for and on behalf of the Author</w:t>
            </w:r>
          </w:p>
          <w:p w14:paraId="12494AE9" w14:textId="77777777" w:rsidR="00000000" w:rsidRDefault="00F21570">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F21570">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000000"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000000"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6FA14" w14:textId="77777777" w:rsidR="00E67D76" w:rsidRDefault="00E67D76">
      <w:pPr>
        <w:spacing w:after="0" w:line="240" w:lineRule="auto"/>
      </w:pPr>
      <w:r>
        <w:separator/>
      </w:r>
    </w:p>
  </w:endnote>
  <w:endnote w:type="continuationSeparator" w:id="0">
    <w:p w14:paraId="508F27EF" w14:textId="77777777" w:rsidR="00E67D76" w:rsidRDefault="00E6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9F42200" w:rsidR="00000000" w:rsidRDefault="00F21570">
            <w:pPr>
              <w:pStyle w:val="Piedepgina"/>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041E" w14:textId="77777777" w:rsidR="00E67D76" w:rsidRDefault="00E67D76">
      <w:pPr>
        <w:spacing w:after="0" w:line="240" w:lineRule="auto"/>
      </w:pPr>
      <w:r>
        <w:separator/>
      </w:r>
    </w:p>
  </w:footnote>
  <w:footnote w:type="continuationSeparator" w:id="0">
    <w:p w14:paraId="57A688FB" w14:textId="77777777" w:rsidR="00E67D76" w:rsidRDefault="00E67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57819753">
    <w:abstractNumId w:val="4"/>
  </w:num>
  <w:num w:numId="2" w16cid:durableId="883058135">
    <w:abstractNumId w:val="3"/>
  </w:num>
  <w:num w:numId="3" w16cid:durableId="531039157">
    <w:abstractNumId w:val="1"/>
  </w:num>
  <w:num w:numId="4" w16cid:durableId="269704678">
    <w:abstractNumId w:val="2"/>
  </w:num>
  <w:num w:numId="5" w16cid:durableId="1006789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300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26511D"/>
    <w:rsid w:val="00751CFC"/>
    <w:rsid w:val="00842C33"/>
    <w:rsid w:val="00C20074"/>
    <w:rsid w:val="00E67D76"/>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Mencinsinresolver1">
    <w:name w:val="Mención sin resolver1"/>
    <w:basedOn w:val="Fuentedeprrafopredeter"/>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ource-cms.springernature.com/springer-cms/rest/v1/content/19242230/dat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23D58"/>
    <w:rsid w:val="00842C33"/>
    <w:rsid w:val="00866E3F"/>
    <w:rsid w:val="008973D6"/>
    <w:rsid w:val="009F7E10"/>
    <w:rsid w:val="00A1700F"/>
    <w:rsid w:val="00B1416F"/>
    <w:rsid w:val="00B231E4"/>
    <w:rsid w:val="00B869B0"/>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2" ma:contentTypeDescription="Create a new document." ma:contentTypeScope="" ma:versionID="3ae6544b8d9a28c98e88cd16565aa9b5">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c5f6baa5816be1c78c45c735aa51177"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Dictionary xmlns="http://schemas.business-integrity.com/dealbuilder/2006/dictionary" SavedByVersion="8.6.17422.1" MinimumVersion="7.2.0.0"/>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840D2-8B42-403A-93F8-C15B1365E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3.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4.xml><?xml version="1.0" encoding="utf-8"?>
<ds:datastoreItem xmlns:ds="http://schemas.openxmlformats.org/officeDocument/2006/customXml" ds:itemID="{2AE0BBBE-FFBD-434A-BB65-D20FCEDD4B6B}">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5.xml><?xml version="1.0" encoding="utf-8"?>
<ds:datastoreItem xmlns:ds="http://schemas.openxmlformats.org/officeDocument/2006/customXml" ds:itemID="{C440BA68-80A4-44D3-8D39-26F9B39AB2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1957</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FERNANDO DE LA PRIETA PINTADO</cp:lastModifiedBy>
  <cp:revision>4</cp:revision>
  <dcterms:created xsi:type="dcterms:W3CDTF">2021-10-22T08:20:00Z</dcterms:created>
  <dcterms:modified xsi:type="dcterms:W3CDTF">2025-04-28T08:11:00Z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y fmtid="{D5CDD505-2E9C-101B-9397-08002B2CF9AE}" pid="4" name="ContentTypeId">
    <vt:lpwstr>0x0101001C9D4C717E432B45829341C6EB4E0512</vt:lpwstr>
  </property>
  <property fmtid="{D5CDD505-2E9C-101B-9397-08002B2CF9AE}" pid="5" name="Order">
    <vt:r8>8000</vt:r8>
  </property>
</Properties>
</file>